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F1" w:rsidRPr="0098070F" w:rsidRDefault="004242F1" w:rsidP="004242F1">
      <w:pPr>
        <w:tabs>
          <w:tab w:val="left" w:pos="1134"/>
        </w:tabs>
        <w:spacing w:after="0"/>
        <w:jc w:val="center"/>
        <w:rPr>
          <w:b/>
        </w:rPr>
      </w:pPr>
      <w:bookmarkStart w:id="0" w:name="_GoBack"/>
      <w:bookmarkEnd w:id="0"/>
      <w:r w:rsidRPr="0098070F">
        <w:rPr>
          <w:b/>
        </w:rPr>
        <w:t>Информация</w:t>
      </w:r>
    </w:p>
    <w:p w:rsidR="004242F1" w:rsidRPr="00ED7A90" w:rsidRDefault="004242F1" w:rsidP="004242F1">
      <w:pPr>
        <w:tabs>
          <w:tab w:val="left" w:pos="1134"/>
        </w:tabs>
        <w:spacing w:after="0" w:line="240" w:lineRule="auto"/>
        <w:jc w:val="center"/>
        <w:rPr>
          <w:b/>
          <w:bCs/>
          <w:spacing w:val="-1"/>
        </w:rPr>
      </w:pPr>
      <w:r w:rsidRPr="00ED7A90">
        <w:rPr>
          <w:b/>
        </w:rPr>
        <w:t>о результата</w:t>
      </w:r>
      <w:r>
        <w:rPr>
          <w:b/>
        </w:rPr>
        <w:t>х</w:t>
      </w:r>
      <w:r w:rsidRPr="00ED7A90">
        <w:rPr>
          <w:b/>
        </w:rPr>
        <w:t xml:space="preserve"> контрольного мероприятия</w:t>
      </w:r>
      <w:r w:rsidRPr="00ED7A90">
        <w:rPr>
          <w:b/>
          <w:bCs/>
          <w:spacing w:val="-1"/>
        </w:rPr>
        <w:t xml:space="preserve"> </w:t>
      </w:r>
    </w:p>
    <w:p w:rsidR="004242F1" w:rsidRPr="000D4E04" w:rsidRDefault="004242F1" w:rsidP="004242F1">
      <w:pPr>
        <w:jc w:val="center"/>
        <w:rPr>
          <w:rFonts w:cstheme="minorBidi"/>
          <w:b/>
        </w:rPr>
      </w:pPr>
      <w:r w:rsidRPr="000D4E04">
        <w:rPr>
          <w:b/>
        </w:rPr>
        <w:t>«Аудит реализации и эффективности мероприятий муниципальной программы городского округа Жуковский «Безопасность населения городского округа Жуковский (2017-2021 годы)» в 2017 году и текущий период 2018 года»</w:t>
      </w:r>
    </w:p>
    <w:p w:rsidR="004242F1" w:rsidRPr="004242F1" w:rsidRDefault="004242F1" w:rsidP="004242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4242F1">
        <w:rPr>
          <w:color w:val="000000"/>
        </w:rPr>
        <w:t>В соответствии с</w:t>
      </w:r>
      <w:r w:rsidRPr="0098070F">
        <w:t xml:space="preserve"> </w:t>
      </w:r>
      <w:r w:rsidRPr="004242F1">
        <w:t>п. 1.4. Плана деятельности Контрольно-счетной палаты городского округа Жуковский Московской области на 2018 год, утверждённого распоряжением Председателя от 28.12.2017г. № 38</w:t>
      </w:r>
      <w:r w:rsidRPr="00647763">
        <w:t>(с изменениями)</w:t>
      </w:r>
      <w:r w:rsidRPr="004242F1">
        <w:t xml:space="preserve">,  </w:t>
      </w:r>
      <w:r w:rsidRPr="00647763">
        <w:t xml:space="preserve">проведено контрольное мероприятие  </w:t>
      </w:r>
      <w:r w:rsidRPr="004242F1">
        <w:rPr>
          <w:bCs/>
          <w:spacing w:val="-1"/>
        </w:rPr>
        <w:t>«</w:t>
      </w:r>
      <w:r w:rsidRPr="004242F1">
        <w:t>Аудит реализации и эффективности мероприятий муниципальной программы городского округа Жуковский «Безопасность населения городского округа Жуковский (2017-2021 годы)» в 2017 году и текущий период 2018 года»</w:t>
      </w:r>
      <w:r w:rsidRPr="004242F1">
        <w:rPr>
          <w:rFonts w:eastAsia="Calibri"/>
        </w:rPr>
        <w:t>.</w:t>
      </w:r>
    </w:p>
    <w:p w:rsidR="004242F1" w:rsidRDefault="004242F1" w:rsidP="00424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</w:t>
      </w:r>
      <w:r w:rsidRPr="006104D6">
        <w:t>онтрольное мероприятие проведено выборочно, по первичным учетным документам, регистрам бухгалтерского учета, договорам/контрактам,</w:t>
      </w:r>
      <w:r>
        <w:t xml:space="preserve"> сметам, актам выполненных работ и другим представленным документам.</w:t>
      </w:r>
    </w:p>
    <w:p w:rsidR="004242F1" w:rsidRDefault="004242F1" w:rsidP="004242F1">
      <w:pPr>
        <w:tabs>
          <w:tab w:val="left" w:pos="0"/>
        </w:tabs>
        <w:spacing w:line="240" w:lineRule="auto"/>
        <w:ind w:firstLine="709"/>
        <w:jc w:val="both"/>
      </w:pPr>
      <w:r w:rsidRPr="0098070F">
        <w:t>По результатам контрольного мероприятия были установлены следующие нарушения:</w:t>
      </w:r>
    </w:p>
    <w:p w:rsidR="00652B31" w:rsidRPr="00652B31" w:rsidRDefault="00652B31" w:rsidP="004242F1">
      <w:pPr>
        <w:pStyle w:val="a3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ст.</w:t>
      </w:r>
      <w:r w:rsidRPr="00961DEA">
        <w:rPr>
          <w:sz w:val="28"/>
          <w:szCs w:val="28"/>
        </w:rPr>
        <w:t>131</w:t>
      </w:r>
      <w:r>
        <w:rPr>
          <w:sz w:val="28"/>
          <w:szCs w:val="28"/>
        </w:rPr>
        <w:t>,</w:t>
      </w:r>
      <w:r w:rsidRPr="00652B31">
        <w:rPr>
          <w:color w:val="0D0D0D" w:themeColor="text1" w:themeTint="F2"/>
          <w:sz w:val="28"/>
          <w:szCs w:val="28"/>
        </w:rPr>
        <w:t xml:space="preserve"> </w:t>
      </w:r>
      <w:r w:rsidRPr="00961DEA">
        <w:rPr>
          <w:sz w:val="28"/>
          <w:szCs w:val="28"/>
        </w:rPr>
        <w:t>ст. 209,</w:t>
      </w:r>
      <w:r>
        <w:rPr>
          <w:sz w:val="28"/>
          <w:szCs w:val="28"/>
        </w:rPr>
        <w:t xml:space="preserve"> ст.</w:t>
      </w:r>
      <w:r w:rsidRPr="00961DEA">
        <w:rPr>
          <w:sz w:val="28"/>
          <w:szCs w:val="28"/>
        </w:rPr>
        <w:t xml:space="preserve">219, </w:t>
      </w:r>
      <w:r w:rsidRPr="00961DEA">
        <w:rPr>
          <w:color w:val="0D0D0D" w:themeColor="text1" w:themeTint="F2"/>
          <w:sz w:val="28"/>
          <w:szCs w:val="28"/>
        </w:rPr>
        <w:t xml:space="preserve">ч.3 ст. 298 </w:t>
      </w:r>
      <w:r w:rsidRPr="00961DEA">
        <w:rPr>
          <w:sz w:val="28"/>
          <w:szCs w:val="28"/>
        </w:rPr>
        <w:t xml:space="preserve"> Гражданского кодекса Российской Федерации</w:t>
      </w:r>
      <w:r>
        <w:rPr>
          <w:sz w:val="28"/>
          <w:szCs w:val="28"/>
        </w:rPr>
        <w:t>.</w:t>
      </w:r>
    </w:p>
    <w:p w:rsidR="004242F1" w:rsidRPr="001F0587" w:rsidRDefault="004242F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834AE3">
        <w:rPr>
          <w:sz w:val="28"/>
          <w:szCs w:val="28"/>
        </w:rPr>
        <w:t>ст. 34</w:t>
      </w:r>
      <w:r>
        <w:rPr>
          <w:sz w:val="28"/>
          <w:szCs w:val="28"/>
        </w:rPr>
        <w:t>,</w:t>
      </w:r>
      <w:r w:rsidRPr="00834AE3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>ст. 41</w:t>
      </w:r>
      <w:r w:rsidR="00652B31">
        <w:rPr>
          <w:sz w:val="28"/>
          <w:szCs w:val="28"/>
        </w:rPr>
        <w:t>,</w:t>
      </w:r>
      <w:r w:rsidR="00652B31" w:rsidRPr="00961DEA">
        <w:rPr>
          <w:sz w:val="28"/>
          <w:szCs w:val="28"/>
        </w:rPr>
        <w:t xml:space="preserve"> </w:t>
      </w:r>
      <w:proofErr w:type="spellStart"/>
      <w:r w:rsidRPr="00834AE3">
        <w:rPr>
          <w:sz w:val="28"/>
          <w:szCs w:val="28"/>
        </w:rPr>
        <w:t>абз</w:t>
      </w:r>
      <w:proofErr w:type="spellEnd"/>
      <w:r w:rsidRPr="00834AE3">
        <w:rPr>
          <w:sz w:val="28"/>
          <w:szCs w:val="28"/>
        </w:rPr>
        <w:t>. 1 ч. 2 ст. 179 Бюджетного кодекса Российской Федерации</w:t>
      </w:r>
      <w:r>
        <w:rPr>
          <w:sz w:val="28"/>
          <w:szCs w:val="28"/>
        </w:rPr>
        <w:t>.</w:t>
      </w:r>
    </w:p>
    <w:p w:rsidR="001F0587" w:rsidRPr="003838FE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bCs/>
          <w:sz w:val="28"/>
          <w:szCs w:val="28"/>
        </w:rPr>
        <w:t>ст. 99</w:t>
      </w:r>
      <w:r>
        <w:rPr>
          <w:bCs/>
          <w:sz w:val="28"/>
          <w:szCs w:val="28"/>
        </w:rPr>
        <w:t>,</w:t>
      </w:r>
      <w:r w:rsidRPr="003D03F2">
        <w:rPr>
          <w:bCs/>
          <w:sz w:val="28"/>
          <w:szCs w:val="28"/>
        </w:rPr>
        <w:t xml:space="preserve"> </w:t>
      </w:r>
      <w:r w:rsidRPr="003D03F2">
        <w:rPr>
          <w:sz w:val="28"/>
          <w:szCs w:val="28"/>
        </w:rPr>
        <w:t>ст. 116</w:t>
      </w:r>
      <w:r>
        <w:rPr>
          <w:sz w:val="28"/>
          <w:szCs w:val="28"/>
        </w:rPr>
        <w:t xml:space="preserve">, </w:t>
      </w:r>
      <w:r w:rsidRPr="003D03F2">
        <w:rPr>
          <w:sz w:val="28"/>
          <w:szCs w:val="28"/>
        </w:rPr>
        <w:t xml:space="preserve"> </w:t>
      </w:r>
      <w:r w:rsidRPr="003D03F2">
        <w:rPr>
          <w:bCs/>
          <w:sz w:val="28"/>
          <w:szCs w:val="28"/>
        </w:rPr>
        <w:t>ст. 136</w:t>
      </w:r>
      <w:r>
        <w:rPr>
          <w:bCs/>
          <w:sz w:val="28"/>
          <w:szCs w:val="28"/>
        </w:rPr>
        <w:t>,</w:t>
      </w:r>
      <w:r w:rsidRPr="003D03F2">
        <w:rPr>
          <w:bCs/>
          <w:sz w:val="28"/>
          <w:szCs w:val="28"/>
        </w:rPr>
        <w:t xml:space="preserve"> ст. 139</w:t>
      </w:r>
      <w:r>
        <w:rPr>
          <w:bCs/>
          <w:sz w:val="28"/>
          <w:szCs w:val="28"/>
        </w:rPr>
        <w:t>,</w:t>
      </w:r>
      <w:r w:rsidRPr="001F0587">
        <w:rPr>
          <w:bCs/>
          <w:sz w:val="28"/>
          <w:szCs w:val="28"/>
        </w:rPr>
        <w:t xml:space="preserve"> </w:t>
      </w:r>
      <w:r w:rsidRPr="003D03F2">
        <w:rPr>
          <w:bCs/>
          <w:sz w:val="28"/>
          <w:szCs w:val="28"/>
        </w:rPr>
        <w:t>ст. 152</w:t>
      </w:r>
      <w:r>
        <w:rPr>
          <w:bCs/>
          <w:sz w:val="28"/>
          <w:szCs w:val="28"/>
        </w:rPr>
        <w:t>,</w:t>
      </w:r>
      <w:r w:rsidRPr="003D03F2">
        <w:rPr>
          <w:bCs/>
          <w:sz w:val="28"/>
          <w:szCs w:val="28"/>
        </w:rPr>
        <w:t xml:space="preserve">  </w:t>
      </w:r>
      <w:r w:rsidRPr="003D03F2">
        <w:rPr>
          <w:sz w:val="28"/>
          <w:szCs w:val="28"/>
        </w:rPr>
        <w:t>ст. 155 Трудового кодекса Российской Федерации</w:t>
      </w:r>
      <w:r>
        <w:rPr>
          <w:sz w:val="28"/>
          <w:szCs w:val="28"/>
        </w:rPr>
        <w:t>.</w:t>
      </w:r>
    </w:p>
    <w:p w:rsidR="003838FE" w:rsidRPr="004242F1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>ст. 314 Налогового кодекса Российской Федерации</w:t>
      </w:r>
      <w:r>
        <w:rPr>
          <w:sz w:val="28"/>
          <w:szCs w:val="28"/>
        </w:rPr>
        <w:t>.</w:t>
      </w:r>
    </w:p>
    <w:p w:rsidR="007B1E31" w:rsidRPr="004242F1" w:rsidRDefault="004242F1" w:rsidP="004242F1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3D03F2">
        <w:rPr>
          <w:sz w:val="28"/>
          <w:szCs w:val="28"/>
        </w:rPr>
        <w:t>ч. 15 ст. 21</w:t>
      </w:r>
      <w:r>
        <w:rPr>
          <w:sz w:val="28"/>
          <w:szCs w:val="28"/>
        </w:rPr>
        <w:t>,</w:t>
      </w:r>
      <w:r w:rsidRPr="003D03F2">
        <w:rPr>
          <w:sz w:val="28"/>
          <w:szCs w:val="28"/>
        </w:rPr>
        <w:t xml:space="preserve"> </w:t>
      </w:r>
      <w:r w:rsidRPr="00834AE3">
        <w:rPr>
          <w:sz w:val="28"/>
          <w:szCs w:val="28"/>
        </w:rPr>
        <w:t>ч. 8 ст. 30</w:t>
      </w:r>
      <w:r>
        <w:rPr>
          <w:sz w:val="28"/>
          <w:szCs w:val="28"/>
        </w:rPr>
        <w:t>,</w:t>
      </w:r>
      <w:r w:rsidRPr="00834AE3">
        <w:rPr>
          <w:sz w:val="28"/>
          <w:szCs w:val="28"/>
        </w:rPr>
        <w:t xml:space="preserve"> ч. 13.1 ст. 34</w:t>
      </w:r>
      <w:r>
        <w:rPr>
          <w:sz w:val="28"/>
          <w:szCs w:val="28"/>
        </w:rPr>
        <w:t>,</w:t>
      </w:r>
      <w:r w:rsidRPr="004242F1">
        <w:rPr>
          <w:sz w:val="28"/>
          <w:szCs w:val="28"/>
        </w:rPr>
        <w:t xml:space="preserve"> </w:t>
      </w:r>
      <w:r w:rsidR="003838FE" w:rsidRPr="006C04C1">
        <w:rPr>
          <w:sz w:val="28"/>
          <w:szCs w:val="28"/>
        </w:rPr>
        <w:t>ч.2 ст. 37</w:t>
      </w:r>
      <w:r w:rsidR="003838FE">
        <w:rPr>
          <w:sz w:val="28"/>
          <w:szCs w:val="28"/>
        </w:rPr>
        <w:t>,</w:t>
      </w:r>
      <w:r w:rsidR="003838FE" w:rsidRPr="006C04C1">
        <w:rPr>
          <w:sz w:val="28"/>
          <w:szCs w:val="28"/>
        </w:rPr>
        <w:t xml:space="preserve"> </w:t>
      </w:r>
      <w:r w:rsidR="003838FE">
        <w:rPr>
          <w:sz w:val="28"/>
          <w:szCs w:val="28"/>
        </w:rPr>
        <w:t xml:space="preserve"> </w:t>
      </w:r>
      <w:r w:rsidR="003838FE" w:rsidRPr="006C04C1">
        <w:rPr>
          <w:sz w:val="28"/>
          <w:szCs w:val="28"/>
        </w:rPr>
        <w:t>ч. 3,</w:t>
      </w:r>
      <w:r w:rsidR="003838FE">
        <w:rPr>
          <w:sz w:val="28"/>
          <w:szCs w:val="28"/>
        </w:rPr>
        <w:t xml:space="preserve"> ч.</w:t>
      </w:r>
      <w:r w:rsidR="003838FE" w:rsidRPr="006C04C1">
        <w:rPr>
          <w:sz w:val="28"/>
          <w:szCs w:val="28"/>
        </w:rPr>
        <w:t>4</w:t>
      </w:r>
      <w:r w:rsidR="003838FE">
        <w:rPr>
          <w:sz w:val="28"/>
          <w:szCs w:val="28"/>
        </w:rPr>
        <w:t>,</w:t>
      </w:r>
      <w:r w:rsidR="003838FE" w:rsidRPr="006C04C1">
        <w:rPr>
          <w:sz w:val="28"/>
          <w:szCs w:val="28"/>
        </w:rPr>
        <w:t xml:space="preserve"> </w:t>
      </w:r>
      <w:r w:rsidRPr="006E1974">
        <w:rPr>
          <w:sz w:val="28"/>
          <w:szCs w:val="28"/>
        </w:rPr>
        <w:t>ч. 9 ст. 94</w:t>
      </w:r>
      <w:r>
        <w:rPr>
          <w:sz w:val="28"/>
          <w:szCs w:val="28"/>
        </w:rPr>
        <w:t>,</w:t>
      </w:r>
      <w:r w:rsidRPr="006E1974">
        <w:rPr>
          <w:sz w:val="28"/>
          <w:szCs w:val="28"/>
        </w:rPr>
        <w:t xml:space="preserve"> </w:t>
      </w:r>
      <w:r w:rsidRPr="00834AE3">
        <w:rPr>
          <w:sz w:val="28"/>
          <w:szCs w:val="28"/>
        </w:rPr>
        <w:t xml:space="preserve"> </w:t>
      </w:r>
      <w:r w:rsidRPr="006E1974">
        <w:rPr>
          <w:sz w:val="28"/>
          <w:szCs w:val="28"/>
        </w:rPr>
        <w:t xml:space="preserve">ч. 3 ст. 103 </w:t>
      </w:r>
      <w:r w:rsidRPr="00834AE3">
        <w:rPr>
          <w:rFonts w:cstheme="minorBidi"/>
          <w:sz w:val="28"/>
          <w:szCs w:val="28"/>
        </w:rPr>
        <w:t>Федерального закона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652B31">
        <w:rPr>
          <w:rFonts w:cstheme="minorBidi"/>
          <w:sz w:val="28"/>
          <w:szCs w:val="28"/>
        </w:rPr>
        <w:t>.</w:t>
      </w:r>
      <w:proofErr w:type="gramEnd"/>
    </w:p>
    <w:p w:rsidR="004242F1" w:rsidRPr="00652B31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6C04C1">
        <w:rPr>
          <w:sz w:val="28"/>
          <w:szCs w:val="28"/>
        </w:rPr>
        <w:t>ч. 2</w:t>
      </w:r>
      <w:r>
        <w:rPr>
          <w:sz w:val="28"/>
          <w:szCs w:val="28"/>
        </w:rPr>
        <w:t>,</w:t>
      </w:r>
      <w:r w:rsidRPr="006C04C1">
        <w:rPr>
          <w:sz w:val="28"/>
          <w:szCs w:val="28"/>
        </w:rPr>
        <w:t xml:space="preserve"> </w:t>
      </w:r>
      <w:r w:rsidRPr="00961DEA">
        <w:rPr>
          <w:bCs/>
          <w:sz w:val="28"/>
          <w:szCs w:val="28"/>
        </w:rPr>
        <w:t>ч</w:t>
      </w:r>
      <w:r w:rsidRPr="00961DEA">
        <w:rPr>
          <w:sz w:val="28"/>
          <w:szCs w:val="28"/>
        </w:rPr>
        <w:t>. 5</w:t>
      </w:r>
      <w:r>
        <w:rPr>
          <w:sz w:val="28"/>
          <w:szCs w:val="28"/>
        </w:rPr>
        <w:t>,</w:t>
      </w:r>
      <w:r w:rsidRPr="003838FE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>ч. 6  ст. 8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</w:t>
      </w:r>
      <w:r w:rsidRPr="00437EA2">
        <w:rPr>
          <w:sz w:val="28"/>
          <w:szCs w:val="28"/>
        </w:rPr>
        <w:t>ст. 9</w:t>
      </w:r>
      <w:r>
        <w:rPr>
          <w:sz w:val="28"/>
          <w:szCs w:val="28"/>
        </w:rPr>
        <w:t>,</w:t>
      </w:r>
      <w:r w:rsidRPr="00437EA2">
        <w:rPr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>ст. 10</w:t>
      </w:r>
      <w:r w:rsidR="001F0587">
        <w:rPr>
          <w:sz w:val="28"/>
          <w:szCs w:val="28"/>
        </w:rPr>
        <w:t xml:space="preserve">, </w:t>
      </w:r>
      <w:r w:rsidR="0025440F" w:rsidRPr="00961DEA">
        <w:rPr>
          <w:sz w:val="28"/>
          <w:szCs w:val="28"/>
        </w:rPr>
        <w:t>ст. 11</w:t>
      </w:r>
      <w:r w:rsidR="0025440F">
        <w:rPr>
          <w:sz w:val="28"/>
          <w:szCs w:val="28"/>
        </w:rPr>
        <w:t>,</w:t>
      </w:r>
      <w:r w:rsidR="0025440F" w:rsidRPr="00961DEA">
        <w:rPr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 xml:space="preserve"> </w:t>
      </w:r>
      <w:r w:rsidRPr="007B4CDA">
        <w:rPr>
          <w:sz w:val="28"/>
          <w:szCs w:val="28"/>
        </w:rPr>
        <w:t xml:space="preserve">ст. 13, </w:t>
      </w:r>
      <w:r>
        <w:rPr>
          <w:sz w:val="28"/>
          <w:szCs w:val="28"/>
        </w:rPr>
        <w:t>ст.</w:t>
      </w:r>
      <w:r w:rsidRPr="007B4CDA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</w:t>
      </w:r>
      <w:r w:rsidR="004242F1" w:rsidRPr="00834AE3">
        <w:rPr>
          <w:sz w:val="28"/>
          <w:szCs w:val="28"/>
        </w:rPr>
        <w:t>ч. 1 ст. 30 Федерального закона Российской Федерации от 06.12.2011г. № 402-ФЗ «О бухгалтерском учете»</w:t>
      </w:r>
      <w:r w:rsidR="00652B31">
        <w:rPr>
          <w:sz w:val="28"/>
          <w:szCs w:val="28"/>
        </w:rPr>
        <w:t>.</w:t>
      </w:r>
      <w:proofErr w:type="gramEnd"/>
    </w:p>
    <w:p w:rsidR="00652B31" w:rsidRPr="00652B31" w:rsidRDefault="00652B3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>п.5 ст. 1  Федерального закона от 13.07.2015г. №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652B31" w:rsidRPr="004242F1" w:rsidRDefault="00652B3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color w:val="0D0D0D" w:themeColor="text1" w:themeTint="F2"/>
          <w:sz w:val="28"/>
          <w:szCs w:val="28"/>
        </w:rPr>
        <w:t>ст. 9.2</w:t>
      </w:r>
      <w:r w:rsidR="003838FE">
        <w:rPr>
          <w:color w:val="0D0D0D" w:themeColor="text1" w:themeTint="F2"/>
          <w:sz w:val="28"/>
          <w:szCs w:val="28"/>
        </w:rPr>
        <w:t>,</w:t>
      </w:r>
      <w:r w:rsidRPr="00961DEA">
        <w:rPr>
          <w:color w:val="0D0D0D" w:themeColor="text1" w:themeTint="F2"/>
          <w:sz w:val="28"/>
          <w:szCs w:val="28"/>
        </w:rPr>
        <w:t xml:space="preserve"> </w:t>
      </w:r>
      <w:r w:rsidR="003838FE" w:rsidRPr="005A461B">
        <w:rPr>
          <w:sz w:val="28"/>
          <w:szCs w:val="28"/>
        </w:rPr>
        <w:t>п.3.3</w:t>
      </w:r>
      <w:r w:rsidR="003838FE">
        <w:rPr>
          <w:sz w:val="28"/>
          <w:szCs w:val="28"/>
        </w:rPr>
        <w:t>,</w:t>
      </w:r>
      <w:r w:rsidR="003838FE" w:rsidRPr="005A461B">
        <w:rPr>
          <w:sz w:val="28"/>
          <w:szCs w:val="28"/>
        </w:rPr>
        <w:t xml:space="preserve">  п.3.5. ст. 32 </w:t>
      </w:r>
      <w:r w:rsidRPr="00961DEA">
        <w:rPr>
          <w:sz w:val="28"/>
          <w:szCs w:val="28"/>
        </w:rPr>
        <w:t>Федерального закона от 12.01.1996г.  № 7-ФЗ «О некоммерческих организациях»</w:t>
      </w:r>
      <w:r>
        <w:rPr>
          <w:sz w:val="28"/>
          <w:szCs w:val="28"/>
        </w:rPr>
        <w:t>.</w:t>
      </w:r>
    </w:p>
    <w:p w:rsidR="004242F1" w:rsidRPr="004242F1" w:rsidRDefault="004242F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4242F1">
        <w:rPr>
          <w:sz w:val="28"/>
          <w:szCs w:val="28"/>
        </w:rPr>
        <w:t>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28.11.2013г. № 1093.</w:t>
      </w:r>
    </w:p>
    <w:p w:rsidR="004242F1" w:rsidRPr="001F0587" w:rsidRDefault="004242F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rFonts w:eastAsia="Calibri"/>
          <w:sz w:val="28"/>
          <w:szCs w:val="28"/>
        </w:rPr>
        <w:lastRenderedPageBreak/>
        <w:t>п. 3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от 21.11.2013г. № 1043</w:t>
      </w:r>
      <w:r>
        <w:rPr>
          <w:rFonts w:eastAsia="Calibri"/>
          <w:sz w:val="28"/>
          <w:szCs w:val="28"/>
        </w:rPr>
        <w:t>.</w:t>
      </w:r>
    </w:p>
    <w:p w:rsid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bCs/>
          <w:sz w:val="28"/>
          <w:szCs w:val="28"/>
        </w:rPr>
        <w:t>п. 15 Положения об особенностях порядка исчисления средней заработной платы, утвержденного постановлением Правительства РФ от 24.12.2007г. № 922</w:t>
      </w:r>
      <w:r>
        <w:rPr>
          <w:bCs/>
          <w:sz w:val="28"/>
          <w:szCs w:val="28"/>
        </w:rPr>
        <w:t>.</w:t>
      </w:r>
    </w:p>
    <w:p w:rsidR="001F0587" w:rsidRP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rFonts w:eastAsia="Calibri"/>
          <w:sz w:val="28"/>
          <w:szCs w:val="28"/>
        </w:rPr>
        <w:t>Постановления Правительства РФ от 26.07.2010г. № 538 «О порядке отнесения имущества автономного или бюджетного учреждения к категории особо ценного движимого имущества»</w:t>
      </w:r>
      <w:r>
        <w:rPr>
          <w:rFonts w:eastAsia="Calibri"/>
          <w:sz w:val="28"/>
          <w:szCs w:val="28"/>
        </w:rPr>
        <w:t>.</w:t>
      </w:r>
    </w:p>
    <w:p w:rsidR="004242F1" w:rsidRPr="001F0587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437EA2">
        <w:rPr>
          <w:sz w:val="28"/>
          <w:szCs w:val="28"/>
        </w:rPr>
        <w:t>п.6</w:t>
      </w:r>
      <w:r>
        <w:rPr>
          <w:sz w:val="28"/>
          <w:szCs w:val="28"/>
        </w:rPr>
        <w:t>,</w:t>
      </w:r>
      <w:r w:rsidRPr="00437EA2">
        <w:rPr>
          <w:sz w:val="28"/>
          <w:szCs w:val="28"/>
        </w:rPr>
        <w:t xml:space="preserve"> </w:t>
      </w:r>
      <w:r w:rsidRPr="007B4CDA">
        <w:rPr>
          <w:sz w:val="28"/>
          <w:szCs w:val="28"/>
        </w:rPr>
        <w:t>п. 11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 </w:t>
      </w:r>
      <w:r w:rsidR="001F0587" w:rsidRPr="003D03F2">
        <w:rPr>
          <w:sz w:val="28"/>
          <w:szCs w:val="28"/>
        </w:rPr>
        <w:t>п. 28</w:t>
      </w:r>
      <w:r w:rsidR="001F0587">
        <w:rPr>
          <w:sz w:val="28"/>
          <w:szCs w:val="28"/>
        </w:rPr>
        <w:t>,</w:t>
      </w:r>
      <w:r w:rsidR="00652B31" w:rsidRPr="00652B31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 xml:space="preserve">п. 32, </w:t>
      </w:r>
      <w:r w:rsidR="00652B31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>п. 36</w:t>
      </w:r>
      <w:r w:rsidR="00652B31">
        <w:rPr>
          <w:sz w:val="28"/>
          <w:szCs w:val="28"/>
        </w:rPr>
        <w:t>,</w:t>
      </w:r>
      <w:r w:rsidR="00652B31" w:rsidRPr="00961DEA">
        <w:rPr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>п. 44</w:t>
      </w:r>
      <w:r w:rsidR="00652B31">
        <w:rPr>
          <w:sz w:val="28"/>
          <w:szCs w:val="28"/>
        </w:rPr>
        <w:t>,</w:t>
      </w:r>
      <w:r w:rsidR="00652B31" w:rsidRPr="00961DEA">
        <w:rPr>
          <w:sz w:val="28"/>
          <w:szCs w:val="28"/>
        </w:rPr>
        <w:t xml:space="preserve"> </w:t>
      </w:r>
      <w:r w:rsidR="004242F1" w:rsidRPr="004242F1">
        <w:rPr>
          <w:sz w:val="28"/>
          <w:szCs w:val="28"/>
        </w:rPr>
        <w:t xml:space="preserve">п. 46, </w:t>
      </w:r>
      <w:r w:rsidR="001F0587" w:rsidRPr="003D03F2">
        <w:rPr>
          <w:sz w:val="28"/>
          <w:szCs w:val="28"/>
        </w:rPr>
        <w:t>п. 54</w:t>
      </w:r>
      <w:r w:rsidR="001F0587">
        <w:rPr>
          <w:sz w:val="28"/>
          <w:szCs w:val="28"/>
        </w:rPr>
        <w:t>,</w:t>
      </w:r>
      <w:r w:rsidR="001F0587" w:rsidRPr="003D03F2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>п. 92</w:t>
      </w:r>
      <w:r w:rsidR="00652B31">
        <w:rPr>
          <w:sz w:val="28"/>
          <w:szCs w:val="28"/>
        </w:rPr>
        <w:t>,</w:t>
      </w:r>
      <w:r w:rsidR="00652B31" w:rsidRPr="00961DEA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>п.93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</w:t>
      </w:r>
      <w:r w:rsidR="004242F1" w:rsidRPr="004242F1">
        <w:rPr>
          <w:sz w:val="28"/>
          <w:szCs w:val="28"/>
        </w:rPr>
        <w:t xml:space="preserve">п. 99, </w:t>
      </w:r>
      <w:r w:rsidRPr="00961DEA">
        <w:rPr>
          <w:sz w:val="28"/>
          <w:szCs w:val="28"/>
        </w:rPr>
        <w:t>п. 108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>п. 118</w:t>
      </w:r>
      <w:r w:rsidR="001F0587">
        <w:rPr>
          <w:sz w:val="28"/>
          <w:szCs w:val="28"/>
        </w:rPr>
        <w:t>,</w:t>
      </w:r>
      <w:r w:rsidR="001F0587" w:rsidRPr="003D03F2">
        <w:rPr>
          <w:sz w:val="28"/>
          <w:szCs w:val="28"/>
        </w:rPr>
        <w:t xml:space="preserve"> </w:t>
      </w:r>
      <w:r w:rsidR="00652B31" w:rsidRPr="00961DEA">
        <w:rPr>
          <w:sz w:val="28"/>
          <w:szCs w:val="28"/>
        </w:rPr>
        <w:t>п. 332, п. 333</w:t>
      </w:r>
      <w:r w:rsidR="00652B31">
        <w:rPr>
          <w:sz w:val="28"/>
          <w:szCs w:val="28"/>
        </w:rPr>
        <w:t>,</w:t>
      </w:r>
      <w:r w:rsidR="00652B31" w:rsidRPr="00961DEA">
        <w:rPr>
          <w:sz w:val="28"/>
          <w:szCs w:val="28"/>
        </w:rPr>
        <w:t xml:space="preserve"> </w:t>
      </w:r>
      <w:r w:rsidR="004242F1" w:rsidRPr="004242F1">
        <w:rPr>
          <w:sz w:val="28"/>
          <w:szCs w:val="28"/>
        </w:rPr>
        <w:t>п. 345, п. 346</w:t>
      </w:r>
      <w:r w:rsidR="001F0587">
        <w:rPr>
          <w:sz w:val="28"/>
          <w:szCs w:val="28"/>
        </w:rPr>
        <w:t>,</w:t>
      </w:r>
      <w:r w:rsidR="004242F1" w:rsidRPr="004242F1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>п. 349, п. 350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 </w:t>
      </w:r>
      <w:r w:rsidR="001F0587" w:rsidRPr="00961DEA">
        <w:rPr>
          <w:sz w:val="28"/>
          <w:szCs w:val="28"/>
        </w:rPr>
        <w:t>п. 373</w:t>
      </w:r>
      <w:r w:rsidR="0025440F">
        <w:rPr>
          <w:sz w:val="28"/>
          <w:szCs w:val="28"/>
        </w:rPr>
        <w:t>,</w:t>
      </w:r>
      <w:r w:rsidR="0025440F" w:rsidRPr="0025440F">
        <w:rPr>
          <w:sz w:val="28"/>
          <w:szCs w:val="28"/>
        </w:rPr>
        <w:t xml:space="preserve"> </w:t>
      </w:r>
      <w:r w:rsidR="0025440F" w:rsidRPr="00961DEA">
        <w:rPr>
          <w:sz w:val="28"/>
          <w:szCs w:val="28"/>
        </w:rPr>
        <w:t>п. 385</w:t>
      </w:r>
      <w:r>
        <w:rPr>
          <w:sz w:val="28"/>
          <w:szCs w:val="28"/>
        </w:rPr>
        <w:t>,</w:t>
      </w:r>
      <w:r w:rsidR="0025440F" w:rsidRPr="00961DEA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 xml:space="preserve">п. 386  </w:t>
      </w:r>
      <w:r w:rsidR="001F0587" w:rsidRPr="00961DEA">
        <w:rPr>
          <w:sz w:val="28"/>
          <w:szCs w:val="28"/>
        </w:rPr>
        <w:t xml:space="preserve"> </w:t>
      </w:r>
      <w:r w:rsidR="004242F1" w:rsidRPr="004242F1">
        <w:rPr>
          <w:sz w:val="28"/>
          <w:szCs w:val="28"/>
          <w:lang w:val="x-none" w:eastAsia="ar-SA"/>
        </w:rPr>
        <w:t>Инструкци</w:t>
      </w:r>
      <w:r w:rsidR="004242F1" w:rsidRPr="004242F1">
        <w:rPr>
          <w:sz w:val="28"/>
          <w:szCs w:val="28"/>
          <w:lang w:eastAsia="ar-SA"/>
        </w:rPr>
        <w:t>и</w:t>
      </w:r>
      <w:r w:rsidR="004242F1" w:rsidRPr="004242F1">
        <w:rPr>
          <w:sz w:val="28"/>
          <w:szCs w:val="28"/>
          <w:lang w:val="x-none" w:eastAsia="ar-SA"/>
        </w:rPr>
        <w:t xml:space="preserve"> 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4242F1" w:rsidRPr="004242F1">
        <w:rPr>
          <w:sz w:val="28"/>
          <w:szCs w:val="28"/>
          <w:lang w:val="x-none" w:eastAsia="ar-SA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4242F1" w:rsidRPr="004242F1">
        <w:rPr>
          <w:sz w:val="28"/>
          <w:szCs w:val="28"/>
          <w:lang w:eastAsia="ar-SA"/>
        </w:rPr>
        <w:t xml:space="preserve">, утвержденной </w:t>
      </w:r>
      <w:r w:rsidR="004242F1" w:rsidRPr="004242F1">
        <w:rPr>
          <w:sz w:val="28"/>
          <w:szCs w:val="28"/>
          <w:lang w:val="x-none" w:eastAsia="ar-SA"/>
        </w:rPr>
        <w:t>прика</w:t>
      </w:r>
      <w:r w:rsidR="004242F1" w:rsidRPr="004242F1">
        <w:rPr>
          <w:sz w:val="28"/>
          <w:szCs w:val="28"/>
          <w:lang w:eastAsia="ar-SA"/>
        </w:rPr>
        <w:t>зом</w:t>
      </w:r>
      <w:r w:rsidR="004242F1" w:rsidRPr="004242F1">
        <w:rPr>
          <w:sz w:val="28"/>
          <w:szCs w:val="28"/>
          <w:lang w:val="x-none" w:eastAsia="ar-SA"/>
        </w:rPr>
        <w:t xml:space="preserve"> Министерства финансов Российской Федерации от 01.12.2010г.  № 157н</w:t>
      </w:r>
      <w:r w:rsidR="004242F1">
        <w:rPr>
          <w:sz w:val="28"/>
          <w:szCs w:val="28"/>
          <w:lang w:eastAsia="ar-SA"/>
        </w:rPr>
        <w:t>.</w:t>
      </w:r>
    </w:p>
    <w:p w:rsidR="001F0587" w:rsidRP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iCs/>
          <w:sz w:val="28"/>
          <w:szCs w:val="28"/>
        </w:rPr>
        <w:t>П</w:t>
      </w:r>
      <w:r w:rsidRPr="003D03F2">
        <w:rPr>
          <w:sz w:val="28"/>
          <w:szCs w:val="28"/>
        </w:rPr>
        <w:t>риказа Минфина России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8"/>
          <w:szCs w:val="28"/>
        </w:rPr>
        <w:t>.</w:t>
      </w:r>
    </w:p>
    <w:p w:rsidR="001F0587" w:rsidRP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sz w:val="28"/>
          <w:szCs w:val="28"/>
        </w:rPr>
        <w:t>п.9</w:t>
      </w:r>
      <w:r w:rsidR="0025440F">
        <w:rPr>
          <w:sz w:val="28"/>
          <w:szCs w:val="28"/>
        </w:rPr>
        <w:t>,</w:t>
      </w:r>
      <w:r w:rsidR="0025440F" w:rsidRPr="0025440F">
        <w:rPr>
          <w:bCs/>
          <w:sz w:val="28"/>
          <w:szCs w:val="28"/>
        </w:rPr>
        <w:t xml:space="preserve"> </w:t>
      </w:r>
      <w:r w:rsidR="0025440F" w:rsidRPr="00961DEA">
        <w:rPr>
          <w:bCs/>
          <w:sz w:val="28"/>
          <w:szCs w:val="28"/>
        </w:rPr>
        <w:t xml:space="preserve">п. 34 </w:t>
      </w:r>
      <w:r w:rsidRPr="003D03F2">
        <w:rPr>
          <w:sz w:val="28"/>
          <w:szCs w:val="28"/>
        </w:rPr>
        <w:t xml:space="preserve"> Инструкции, утвержденной приказом Министерства финансов Российской Федерации от 16.12.2010г. № 174н «Об утверждении Плана счетов бухгалтерского учета бюджетных учреждений и Инструкции по его применению»</w:t>
      </w:r>
      <w:r>
        <w:rPr>
          <w:sz w:val="28"/>
          <w:szCs w:val="28"/>
        </w:rPr>
        <w:t>.</w:t>
      </w:r>
    </w:p>
    <w:p w:rsidR="001F0587" w:rsidRPr="0025440F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7B4CDA">
        <w:rPr>
          <w:sz w:val="28"/>
          <w:szCs w:val="28"/>
        </w:rPr>
        <w:t>п. 6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>п. 15</w:t>
      </w:r>
      <w:r w:rsidR="001F0587">
        <w:rPr>
          <w:sz w:val="28"/>
          <w:szCs w:val="28"/>
        </w:rPr>
        <w:t>,</w:t>
      </w:r>
      <w:r w:rsidR="001F0587" w:rsidRPr="003D03F2">
        <w:rPr>
          <w:sz w:val="28"/>
          <w:szCs w:val="28"/>
        </w:rPr>
        <w:t xml:space="preserve"> </w:t>
      </w:r>
      <w:r w:rsidR="001F0587" w:rsidRPr="00961DEA">
        <w:rPr>
          <w:sz w:val="28"/>
          <w:szCs w:val="28"/>
        </w:rPr>
        <w:t>п. 21</w:t>
      </w:r>
      <w:r w:rsidR="001F0587">
        <w:rPr>
          <w:sz w:val="28"/>
          <w:szCs w:val="28"/>
        </w:rPr>
        <w:t>,</w:t>
      </w:r>
      <w:r w:rsidR="001F0587" w:rsidRPr="00961DEA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>п. 55.2</w:t>
      </w:r>
      <w:r>
        <w:rPr>
          <w:sz w:val="28"/>
          <w:szCs w:val="28"/>
        </w:rPr>
        <w:t>,</w:t>
      </w:r>
      <w:r w:rsidRPr="003838FE">
        <w:rPr>
          <w:sz w:val="28"/>
          <w:szCs w:val="28"/>
        </w:rPr>
        <w:t xml:space="preserve"> </w:t>
      </w:r>
      <w:r w:rsidRPr="007B4CDA">
        <w:rPr>
          <w:sz w:val="28"/>
          <w:szCs w:val="28"/>
        </w:rPr>
        <w:t>п. 56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 xml:space="preserve"> </w:t>
      </w:r>
      <w:r w:rsidRPr="007B4CDA">
        <w:rPr>
          <w:sz w:val="28"/>
          <w:szCs w:val="28"/>
        </w:rPr>
        <w:t>п. 61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п. 62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п. 63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п. 64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</w:t>
      </w:r>
      <w:r w:rsidR="001F0587" w:rsidRPr="003D03F2">
        <w:rPr>
          <w:bCs/>
          <w:sz w:val="28"/>
          <w:szCs w:val="28"/>
        </w:rPr>
        <w:t>п. 68</w:t>
      </w:r>
      <w:r>
        <w:rPr>
          <w:bCs/>
          <w:sz w:val="28"/>
          <w:szCs w:val="28"/>
        </w:rPr>
        <w:t>,</w:t>
      </w:r>
      <w:r w:rsidRPr="003838FE">
        <w:rPr>
          <w:sz w:val="28"/>
          <w:szCs w:val="28"/>
        </w:rPr>
        <w:t xml:space="preserve"> </w:t>
      </w:r>
      <w:r w:rsidRPr="007B4CDA">
        <w:rPr>
          <w:sz w:val="28"/>
          <w:szCs w:val="28"/>
        </w:rPr>
        <w:t>п. 69</w:t>
      </w:r>
      <w:r>
        <w:rPr>
          <w:sz w:val="28"/>
          <w:szCs w:val="28"/>
        </w:rPr>
        <w:t>,</w:t>
      </w:r>
      <w:r w:rsidRPr="007B4CDA">
        <w:rPr>
          <w:sz w:val="28"/>
          <w:szCs w:val="28"/>
        </w:rPr>
        <w:t xml:space="preserve"> п. 72.1 </w:t>
      </w:r>
      <w:r w:rsidR="001F0587" w:rsidRPr="003D03F2">
        <w:rPr>
          <w:bCs/>
          <w:sz w:val="28"/>
          <w:szCs w:val="28"/>
        </w:rPr>
        <w:t xml:space="preserve"> </w:t>
      </w:r>
      <w:r w:rsidR="001F0587" w:rsidRPr="003D03F2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Министерства финансов Российской Федерации от 25.03.2011г. № 33н</w:t>
      </w:r>
      <w:r w:rsidR="001F0587">
        <w:rPr>
          <w:sz w:val="28"/>
          <w:szCs w:val="28"/>
        </w:rPr>
        <w:t>.</w:t>
      </w:r>
      <w:proofErr w:type="gramEnd"/>
    </w:p>
    <w:p w:rsidR="0025440F" w:rsidRPr="003838FE" w:rsidRDefault="0025440F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>п. 1.3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п. 2.3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13.06.1995г. № 49 «Об утверждении Методических указаний по инвентаризации имущества и финансовых обязательств»</w:t>
      </w:r>
      <w:r>
        <w:rPr>
          <w:sz w:val="28"/>
          <w:szCs w:val="28"/>
        </w:rPr>
        <w:t>.</w:t>
      </w:r>
    </w:p>
    <w:p w:rsidR="003838FE" w:rsidRPr="001F0587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r w:rsidRPr="005A461B">
        <w:rPr>
          <w:sz w:val="28"/>
          <w:szCs w:val="28"/>
        </w:rPr>
        <w:t>п.7</w:t>
      </w:r>
      <w:r>
        <w:rPr>
          <w:sz w:val="28"/>
          <w:szCs w:val="28"/>
        </w:rPr>
        <w:t>,</w:t>
      </w:r>
      <w:r w:rsidRPr="005A461B">
        <w:rPr>
          <w:sz w:val="28"/>
          <w:szCs w:val="28"/>
        </w:rPr>
        <w:t xml:space="preserve">  п.15 </w:t>
      </w:r>
      <w:r w:rsidRPr="005A461B">
        <w:rPr>
          <w:bCs/>
          <w:sz w:val="28"/>
          <w:szCs w:val="28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сайта, утвержденного  приказом Министерства финансов Российской Федерации от 21.07.2011г. № 86н</w:t>
      </w:r>
      <w:r>
        <w:rPr>
          <w:bCs/>
          <w:sz w:val="28"/>
          <w:szCs w:val="28"/>
        </w:rPr>
        <w:t>.</w:t>
      </w:r>
    </w:p>
    <w:p w:rsidR="001F0587" w:rsidRPr="0025440F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snapToGrid w:val="0"/>
          <w:sz w:val="28"/>
          <w:szCs w:val="28"/>
        </w:rPr>
        <w:lastRenderedPageBreak/>
        <w:t xml:space="preserve">раздела 1 </w:t>
      </w:r>
      <w:r w:rsidRPr="003D03F2">
        <w:rPr>
          <w:bCs/>
          <w:sz w:val="28"/>
          <w:szCs w:val="28"/>
        </w:rPr>
        <w:t xml:space="preserve">Указаний по применению и заполнению форм первичной учетной документации по учету труда и его оплаты, утвержденных </w:t>
      </w:r>
      <w:r w:rsidRPr="003D03F2">
        <w:rPr>
          <w:snapToGrid w:val="0"/>
          <w:sz w:val="28"/>
          <w:szCs w:val="28"/>
        </w:rPr>
        <w:t xml:space="preserve">постановлением Госкомстата РФ от 05.01.2004г. № 1 </w:t>
      </w:r>
      <w:r w:rsidRPr="003D03F2">
        <w:rPr>
          <w:sz w:val="28"/>
          <w:szCs w:val="28"/>
        </w:rPr>
        <w:t>«Об утверждении унифицированных форм первичной учетной документации по учету труда и его оплаты»</w:t>
      </w:r>
      <w:r>
        <w:rPr>
          <w:sz w:val="28"/>
          <w:szCs w:val="28"/>
        </w:rPr>
        <w:t>.</w:t>
      </w:r>
    </w:p>
    <w:p w:rsidR="0025440F" w:rsidRPr="003838FE" w:rsidRDefault="0025440F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 xml:space="preserve">п. 13 приказа </w:t>
      </w:r>
      <w:proofErr w:type="spellStart"/>
      <w:r w:rsidRPr="00961DEA">
        <w:rPr>
          <w:sz w:val="28"/>
          <w:szCs w:val="28"/>
        </w:rPr>
        <w:t>Минздравсоцразвития</w:t>
      </w:r>
      <w:proofErr w:type="spellEnd"/>
      <w:r w:rsidRPr="00961DEA">
        <w:rPr>
          <w:sz w:val="28"/>
          <w:szCs w:val="28"/>
        </w:rPr>
        <w:t xml:space="preserve"> России от 01.06.2009г.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>
        <w:rPr>
          <w:sz w:val="28"/>
          <w:szCs w:val="28"/>
        </w:rPr>
        <w:t>.</w:t>
      </w:r>
    </w:p>
    <w:p w:rsidR="003838FE" w:rsidRPr="003838FE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rFonts w:eastAsia="Calibri"/>
          <w:sz w:val="28"/>
          <w:szCs w:val="28"/>
        </w:rPr>
        <w:t>п. 5</w:t>
      </w:r>
      <w:r>
        <w:rPr>
          <w:rFonts w:eastAsia="Calibri"/>
          <w:sz w:val="28"/>
          <w:szCs w:val="28"/>
        </w:rPr>
        <w:t>,</w:t>
      </w:r>
      <w:r w:rsidRPr="00961DEA">
        <w:rPr>
          <w:rFonts w:eastAsia="Calibri"/>
          <w:sz w:val="28"/>
          <w:szCs w:val="28"/>
        </w:rPr>
        <w:t xml:space="preserve"> </w:t>
      </w:r>
      <w:r w:rsidRPr="00961DEA">
        <w:rPr>
          <w:sz w:val="28"/>
          <w:szCs w:val="28"/>
        </w:rPr>
        <w:t xml:space="preserve"> </w:t>
      </w:r>
      <w:r w:rsidRPr="00961DEA">
        <w:rPr>
          <w:rFonts w:eastAsia="Calibri"/>
          <w:sz w:val="28"/>
          <w:szCs w:val="28"/>
        </w:rPr>
        <w:t xml:space="preserve">п. 16 </w:t>
      </w:r>
      <w:r w:rsidRPr="00961DEA">
        <w:rPr>
          <w:sz w:val="28"/>
          <w:szCs w:val="28"/>
        </w:rPr>
        <w:t xml:space="preserve"> </w:t>
      </w:r>
      <w:r w:rsidRPr="00961DEA">
        <w:rPr>
          <w:rFonts w:eastAsia="Calibri"/>
          <w:sz w:val="28"/>
          <w:szCs w:val="28"/>
        </w:rPr>
        <w:t>Приказа Минтранса РФ от 18.09.2008г. № 152 «Об утверждении обязательных реквизитов и порядка заполнения путевых листов»</w:t>
      </w:r>
      <w:r>
        <w:rPr>
          <w:rFonts w:eastAsia="Calibri"/>
          <w:sz w:val="28"/>
          <w:szCs w:val="28"/>
        </w:rPr>
        <w:t>.</w:t>
      </w:r>
    </w:p>
    <w:p w:rsidR="003838FE" w:rsidRPr="004242F1" w:rsidRDefault="003838FE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>Указаний Центрального Банка Российской Федерации от 11.03.2014г.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>.</w:t>
      </w:r>
    </w:p>
    <w:p w:rsidR="004242F1" w:rsidRPr="00652B31" w:rsidRDefault="004242F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bCs/>
          <w:sz w:val="28"/>
          <w:szCs w:val="28"/>
        </w:rPr>
        <w:t xml:space="preserve">Решения </w:t>
      </w:r>
      <w:r w:rsidRPr="003D03F2">
        <w:rPr>
          <w:spacing w:val="-1"/>
          <w:sz w:val="28"/>
          <w:szCs w:val="28"/>
        </w:rPr>
        <w:t xml:space="preserve">Совета депутатов городского округа Жуковский от 20.06.2007г. № 30/СД «Об условиях </w:t>
      </w:r>
      <w:proofErr w:type="gramStart"/>
      <w:r w:rsidRPr="003D03F2">
        <w:rPr>
          <w:spacing w:val="-1"/>
          <w:sz w:val="28"/>
          <w:szCs w:val="28"/>
        </w:rPr>
        <w:t>оплаты труда работников муниципальных учреждений города Жуковского Московской области</w:t>
      </w:r>
      <w:proofErr w:type="gramEnd"/>
      <w:r w:rsidRPr="003D03F2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</w:p>
    <w:p w:rsidR="00652B31" w:rsidRPr="001F0587" w:rsidRDefault="00652B31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sz w:val="28"/>
          <w:szCs w:val="28"/>
        </w:rPr>
        <w:t>п. 1.5.2.3</w:t>
      </w:r>
      <w:r>
        <w:rPr>
          <w:sz w:val="28"/>
          <w:szCs w:val="28"/>
        </w:rPr>
        <w:t>,</w:t>
      </w:r>
      <w:r w:rsidRPr="00652B31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>п.5.2</w:t>
      </w:r>
      <w:r>
        <w:rPr>
          <w:sz w:val="28"/>
          <w:szCs w:val="28"/>
        </w:rPr>
        <w:t>,</w:t>
      </w:r>
      <w:r w:rsidRPr="00961DEA">
        <w:rPr>
          <w:sz w:val="28"/>
          <w:szCs w:val="28"/>
        </w:rPr>
        <w:t xml:space="preserve">  </w:t>
      </w:r>
      <w:r w:rsidRPr="00961DEA">
        <w:rPr>
          <w:bCs/>
          <w:color w:val="000000" w:themeColor="text1"/>
          <w:sz w:val="28"/>
          <w:szCs w:val="28"/>
        </w:rPr>
        <w:t xml:space="preserve">п. </w:t>
      </w:r>
      <w:r w:rsidRPr="00961DEA">
        <w:rPr>
          <w:sz w:val="28"/>
          <w:szCs w:val="28"/>
        </w:rPr>
        <w:t>5.4.</w:t>
      </w:r>
      <w:r>
        <w:rPr>
          <w:sz w:val="28"/>
          <w:szCs w:val="28"/>
        </w:rPr>
        <w:t>,</w:t>
      </w:r>
      <w:r w:rsidRPr="00652B31">
        <w:rPr>
          <w:sz w:val="28"/>
          <w:szCs w:val="28"/>
        </w:rPr>
        <w:t xml:space="preserve"> </w:t>
      </w:r>
      <w:r w:rsidRPr="00961DEA">
        <w:rPr>
          <w:sz w:val="28"/>
          <w:szCs w:val="28"/>
        </w:rPr>
        <w:t xml:space="preserve">п. 6.1  </w:t>
      </w:r>
      <w:r w:rsidRPr="00961DEA">
        <w:rPr>
          <w:color w:val="0D0D0D" w:themeColor="text1" w:themeTint="F2"/>
          <w:sz w:val="28"/>
          <w:szCs w:val="28"/>
        </w:rPr>
        <w:t>Положения о порядке сдачи в аренду муниципального недвижимого имущества, утвержденного Решением Совета депутатов городского округа Жуковский от 22.04.2010г. № 19/СД (с изменениями)</w:t>
      </w:r>
      <w:r>
        <w:rPr>
          <w:color w:val="0D0D0D" w:themeColor="text1" w:themeTint="F2"/>
          <w:sz w:val="28"/>
          <w:szCs w:val="28"/>
        </w:rPr>
        <w:t>.</w:t>
      </w:r>
    </w:p>
    <w:p w:rsid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961DEA">
        <w:rPr>
          <w:rFonts w:eastAsia="Calibri"/>
          <w:sz w:val="28"/>
          <w:szCs w:val="28"/>
        </w:rPr>
        <w:t>Постановления Главы городского округа Жуковский Московской области от 20.10.2010г. № 1551 «Об утверждении Порядка изменения типа бюджетного учреждения в целях создания казенного учреждения, казенного учреждения в целях создания бюджетного учреждения в городском округе Жуковский; Порядка определения видов особо ценного движимого имущества казенных, бюджетных учреждений городского округа Жуковский»</w:t>
      </w:r>
      <w:r w:rsidR="00F3061E">
        <w:rPr>
          <w:rFonts w:eastAsia="Calibri"/>
          <w:sz w:val="28"/>
          <w:szCs w:val="28"/>
        </w:rPr>
        <w:t>.</w:t>
      </w:r>
    </w:p>
    <w:p w:rsidR="001F0587" w:rsidRP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spacing w:val="-1"/>
          <w:sz w:val="28"/>
          <w:szCs w:val="28"/>
        </w:rPr>
        <w:t xml:space="preserve">п. 3.7. </w:t>
      </w:r>
      <w:r w:rsidRPr="003D03F2">
        <w:rPr>
          <w:sz w:val="28"/>
          <w:szCs w:val="28"/>
        </w:rPr>
        <w:t>Положения об оплате труда работников муниципального учреждения «Жуковский аварийно-спасательный отряд», утвержденного приказом директора учреждения от 26.07.2012г. № 19</w:t>
      </w:r>
      <w:r w:rsidR="00F3061E">
        <w:rPr>
          <w:sz w:val="28"/>
          <w:szCs w:val="28"/>
        </w:rPr>
        <w:t>.</w:t>
      </w:r>
    </w:p>
    <w:p w:rsidR="001F0587" w:rsidRPr="001F0587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bCs/>
          <w:sz w:val="28"/>
          <w:szCs w:val="28"/>
        </w:rPr>
        <w:t>п. 5.2. Коллективного договора</w:t>
      </w:r>
      <w:r>
        <w:rPr>
          <w:bCs/>
          <w:sz w:val="28"/>
          <w:szCs w:val="28"/>
        </w:rPr>
        <w:t>.</w:t>
      </w:r>
    </w:p>
    <w:p w:rsidR="001F0587" w:rsidRPr="0015467A" w:rsidRDefault="001F0587" w:rsidP="004242F1">
      <w:pPr>
        <w:pStyle w:val="a3"/>
        <w:numPr>
          <w:ilvl w:val="0"/>
          <w:numId w:val="2"/>
        </w:numPr>
        <w:ind w:left="0" w:firstLine="709"/>
        <w:jc w:val="both"/>
      </w:pPr>
      <w:r w:rsidRPr="003D03F2">
        <w:rPr>
          <w:bCs/>
          <w:sz w:val="28"/>
          <w:szCs w:val="28"/>
        </w:rPr>
        <w:t>п. 2.9 Учетной политики</w:t>
      </w:r>
      <w:r w:rsidR="0015467A">
        <w:rPr>
          <w:bCs/>
          <w:sz w:val="28"/>
          <w:szCs w:val="28"/>
        </w:rPr>
        <w:t>.</w:t>
      </w:r>
    </w:p>
    <w:p w:rsidR="0015467A" w:rsidRDefault="0015467A" w:rsidP="0015467A">
      <w:pPr>
        <w:pStyle w:val="a3"/>
        <w:ind w:left="709"/>
        <w:jc w:val="both"/>
        <w:rPr>
          <w:bCs/>
          <w:sz w:val="28"/>
          <w:szCs w:val="28"/>
        </w:rPr>
      </w:pPr>
    </w:p>
    <w:p w:rsidR="0015467A" w:rsidRDefault="0015467A" w:rsidP="0015467A">
      <w:pPr>
        <w:pStyle w:val="a5"/>
        <w:ind w:firstLine="720"/>
        <w:jc w:val="both"/>
        <w:rPr>
          <w:sz w:val="28"/>
          <w:szCs w:val="28"/>
          <w:lang w:val="ru-RU"/>
        </w:rPr>
      </w:pPr>
      <w:r w:rsidRPr="009A59E2">
        <w:rPr>
          <w:sz w:val="28"/>
          <w:szCs w:val="28"/>
        </w:rPr>
        <w:t>По результатам</w:t>
      </w:r>
      <w:r w:rsidRPr="009A59E2">
        <w:rPr>
          <w:color w:val="000000"/>
          <w:sz w:val="28"/>
          <w:szCs w:val="28"/>
        </w:rPr>
        <w:t xml:space="preserve"> </w:t>
      </w:r>
      <w:r w:rsidRPr="009A59E2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направлено</w:t>
      </w:r>
      <w:r w:rsidRPr="009A59E2">
        <w:rPr>
          <w:sz w:val="28"/>
          <w:szCs w:val="28"/>
          <w:lang w:val="ru-RU"/>
        </w:rPr>
        <w:t>:</w:t>
      </w:r>
    </w:p>
    <w:p w:rsidR="00F3061E" w:rsidRPr="009A59E2" w:rsidRDefault="00F3061E" w:rsidP="0015467A">
      <w:pPr>
        <w:pStyle w:val="a5"/>
        <w:ind w:firstLine="720"/>
        <w:jc w:val="both"/>
        <w:rPr>
          <w:sz w:val="28"/>
          <w:szCs w:val="28"/>
          <w:lang w:val="ru-RU"/>
        </w:rPr>
      </w:pPr>
    </w:p>
    <w:p w:rsidR="0015467A" w:rsidRDefault="0015467A" w:rsidP="0015467A">
      <w:pPr>
        <w:spacing w:line="240" w:lineRule="auto"/>
        <w:ind w:firstLine="709"/>
        <w:jc w:val="both"/>
      </w:pPr>
      <w:r w:rsidRPr="00480400">
        <w:t xml:space="preserve">Представление </w:t>
      </w:r>
      <w:r w:rsidRPr="00985287">
        <w:t xml:space="preserve">Управление образования Администрации городского округа Жуковский </w:t>
      </w:r>
      <w:r>
        <w:t>с целью устранения выявленных нарушений и недостатков,</w:t>
      </w:r>
    </w:p>
    <w:p w:rsidR="0015467A" w:rsidRDefault="0015467A" w:rsidP="0015467A">
      <w:pPr>
        <w:spacing w:line="240" w:lineRule="auto"/>
        <w:ind w:firstLine="709"/>
        <w:jc w:val="both"/>
      </w:pPr>
      <w:r>
        <w:t xml:space="preserve">Представление в </w:t>
      </w:r>
      <w:r w:rsidRPr="00985287">
        <w:t>МБУ «Спортивная школа-Центр спорта «Метеор»</w:t>
      </w:r>
      <w:r>
        <w:t xml:space="preserve"> с целью устранения выявленных нарушений и недостатков,</w:t>
      </w:r>
    </w:p>
    <w:p w:rsidR="0015467A" w:rsidRDefault="0015467A" w:rsidP="0015467A">
      <w:pPr>
        <w:spacing w:line="240" w:lineRule="auto"/>
        <w:ind w:firstLine="709"/>
        <w:jc w:val="both"/>
      </w:pPr>
      <w:r>
        <w:t>Представление в Администрацию городского округа Жуковский с целью устранения выявленных нарушений и недостатков</w:t>
      </w:r>
      <w:r w:rsidR="00F3061E">
        <w:t>,</w:t>
      </w:r>
    </w:p>
    <w:p w:rsidR="00F3061E" w:rsidRDefault="00F3061E" w:rsidP="00F3061E">
      <w:pPr>
        <w:spacing w:line="240" w:lineRule="auto"/>
        <w:ind w:firstLine="709"/>
        <w:jc w:val="both"/>
      </w:pPr>
      <w:r>
        <w:t xml:space="preserve">Представление в </w:t>
      </w:r>
      <w:r w:rsidRPr="00985287">
        <w:t xml:space="preserve">МУ </w:t>
      </w:r>
      <w:r w:rsidRPr="009C5A7F">
        <w:t>«Жуковский аварийно-спасательный отряд»</w:t>
      </w:r>
      <w:r w:rsidRPr="00985287">
        <w:t xml:space="preserve"> </w:t>
      </w:r>
      <w:r>
        <w:t>с целью устранения выявленных нарушений и недостатков,</w:t>
      </w:r>
    </w:p>
    <w:p w:rsidR="00F3061E" w:rsidRDefault="00F3061E" w:rsidP="00F3061E">
      <w:pPr>
        <w:spacing w:line="240" w:lineRule="auto"/>
        <w:ind w:firstLine="709"/>
        <w:jc w:val="both"/>
      </w:pPr>
      <w:r>
        <w:t xml:space="preserve">Представление </w:t>
      </w:r>
      <w:proofErr w:type="gramStart"/>
      <w:r>
        <w:t>в</w:t>
      </w:r>
      <w:proofErr w:type="gramEnd"/>
      <w:r>
        <w:t xml:space="preserve"> </w:t>
      </w:r>
      <w:proofErr w:type="gramStart"/>
      <w:r w:rsidRPr="00985287">
        <w:t>МУК</w:t>
      </w:r>
      <w:proofErr w:type="gramEnd"/>
      <w:r w:rsidRPr="00985287">
        <w:t xml:space="preserve"> «Жуковский городской музей»</w:t>
      </w:r>
      <w:r>
        <w:t xml:space="preserve"> с целью устранения выявленных нарушений и недостатков,</w:t>
      </w:r>
    </w:p>
    <w:p w:rsidR="0015467A" w:rsidRDefault="0015467A" w:rsidP="0015467A">
      <w:pPr>
        <w:spacing w:line="240" w:lineRule="auto"/>
        <w:ind w:firstLine="709"/>
        <w:jc w:val="both"/>
      </w:pPr>
      <w:r>
        <w:t>информационные письма Главе городского округа Жуковский, Совету депутатов городского округа Жуковский,</w:t>
      </w:r>
    </w:p>
    <w:p w:rsidR="00F3061E" w:rsidRDefault="00F3061E" w:rsidP="0015467A">
      <w:pPr>
        <w:spacing w:line="240" w:lineRule="auto"/>
        <w:ind w:firstLine="709"/>
        <w:jc w:val="both"/>
      </w:pPr>
      <w:r w:rsidRPr="004C040D">
        <w:rPr>
          <w:color w:val="2E2D2D"/>
        </w:rPr>
        <w:t>материалы проверки</w:t>
      </w:r>
      <w:r w:rsidRPr="00F3061E">
        <w:rPr>
          <w:color w:val="2E2D2D"/>
        </w:rPr>
        <w:t xml:space="preserve"> </w:t>
      </w:r>
      <w:r w:rsidRPr="00A94F9A">
        <w:rPr>
          <w:color w:val="2E2D2D"/>
        </w:rPr>
        <w:t xml:space="preserve">в Государственную инспекцию труда в Московской области,  </w:t>
      </w:r>
      <w:r w:rsidRPr="00A94F9A">
        <w:t>Главное контрольное управление Московской области, для  рассмотрения и принятия решения о возбуждении дела  об административном правонарушении</w:t>
      </w:r>
      <w:r>
        <w:t>,</w:t>
      </w:r>
    </w:p>
    <w:p w:rsidR="00F3061E" w:rsidRDefault="00F3061E" w:rsidP="0015467A">
      <w:pPr>
        <w:spacing w:line="240" w:lineRule="auto"/>
        <w:ind w:firstLine="709"/>
        <w:jc w:val="both"/>
      </w:pPr>
      <w:r w:rsidRPr="004C040D">
        <w:rPr>
          <w:color w:val="2E2D2D"/>
        </w:rPr>
        <w:t xml:space="preserve">материалы проверки к </w:t>
      </w:r>
      <w:r w:rsidRPr="004C040D">
        <w:t>Мировому судье судебного участка № 53 Жуковского судебного района Московской области, для  рассмотрения и принятия решения о возбуждении дела  об административном правонарушении</w:t>
      </w:r>
      <w:r>
        <w:t>,</w:t>
      </w:r>
    </w:p>
    <w:p w:rsidR="0015467A" w:rsidRPr="002F7721" w:rsidRDefault="0015467A" w:rsidP="0015467A">
      <w:pPr>
        <w:spacing w:line="240" w:lineRule="auto"/>
        <w:ind w:firstLine="709"/>
        <w:jc w:val="both"/>
      </w:pPr>
      <w:r w:rsidRPr="000633F5">
        <w:rPr>
          <w:color w:val="2E2D2D"/>
        </w:rPr>
        <w:t>материалы проверки к</w:t>
      </w:r>
      <w:r w:rsidRPr="000633F5">
        <w:t xml:space="preserve">  прокурору города Жуковского для правовой оценки.</w:t>
      </w:r>
    </w:p>
    <w:p w:rsidR="0015467A" w:rsidRDefault="0015467A" w:rsidP="0015467A">
      <w:pPr>
        <w:spacing w:after="0" w:line="240" w:lineRule="auto"/>
        <w:jc w:val="center"/>
        <w:rPr>
          <w:b/>
        </w:rPr>
      </w:pPr>
    </w:p>
    <w:p w:rsidR="0015467A" w:rsidRDefault="0015467A" w:rsidP="0015467A">
      <w:pPr>
        <w:pStyle w:val="a3"/>
        <w:ind w:left="709"/>
        <w:jc w:val="both"/>
      </w:pPr>
    </w:p>
    <w:sectPr w:rsidR="0015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218"/>
    <w:multiLevelType w:val="multilevel"/>
    <w:tmpl w:val="0D9436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2160"/>
      </w:pPr>
      <w:rPr>
        <w:rFonts w:hint="default"/>
      </w:rPr>
    </w:lvl>
  </w:abstractNum>
  <w:abstractNum w:abstractNumId="1">
    <w:nsid w:val="4E8B0280"/>
    <w:multiLevelType w:val="hybridMultilevel"/>
    <w:tmpl w:val="E2240B86"/>
    <w:lvl w:ilvl="0" w:tplc="71508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F5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12F5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467A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0587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40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8FE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2F1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AD6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2B3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061E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2F1"/>
    <w:pPr>
      <w:spacing w:after="0" w:line="240" w:lineRule="auto"/>
      <w:ind w:left="720"/>
      <w:contextualSpacing/>
    </w:pPr>
    <w:rPr>
      <w:rFonts w:eastAsia="Times New Roman"/>
      <w:sz w:val="26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42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aliases w:val="Основной текст 2a,Òàáë òåêñò"/>
    <w:basedOn w:val="a"/>
    <w:link w:val="a6"/>
    <w:rsid w:val="0015467A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6">
    <w:name w:val="Основной текст Знак"/>
    <w:aliases w:val="Основной текст 2a Знак,Òàáë òåêñò Знак"/>
    <w:basedOn w:val="a0"/>
    <w:link w:val="a5"/>
    <w:rsid w:val="0015467A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F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2F1"/>
    <w:pPr>
      <w:spacing w:after="0" w:line="240" w:lineRule="auto"/>
      <w:ind w:left="720"/>
      <w:contextualSpacing/>
    </w:pPr>
    <w:rPr>
      <w:rFonts w:eastAsia="Times New Roman"/>
      <w:sz w:val="26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42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aliases w:val="Основной текст 2a,Òàáë òåêñò"/>
    <w:basedOn w:val="a"/>
    <w:link w:val="a6"/>
    <w:rsid w:val="0015467A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6">
    <w:name w:val="Основной текст Знак"/>
    <w:aliases w:val="Основной текст 2a Знак,Òàáë òåêñò Знак"/>
    <w:basedOn w:val="a0"/>
    <w:link w:val="a5"/>
    <w:rsid w:val="0015467A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usr1</cp:lastModifiedBy>
  <cp:revision>2</cp:revision>
  <dcterms:created xsi:type="dcterms:W3CDTF">2018-11-01T13:53:00Z</dcterms:created>
  <dcterms:modified xsi:type="dcterms:W3CDTF">2018-11-01T13:53:00Z</dcterms:modified>
</cp:coreProperties>
</file>